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9B3" w:rsidRPr="00BA0E7A" w:rsidRDefault="006D59B3" w:rsidP="00CD4E27">
      <w:pPr>
        <w:pStyle w:val="BasicParagraph"/>
        <w:rPr>
          <w:rFonts w:ascii="Arial" w:hAnsi="Arial" w:cs="Frutiger-Roman"/>
          <w:sz w:val="19"/>
          <w:szCs w:val="18"/>
          <w:lang w:val="de-CH"/>
        </w:rPr>
      </w:pPr>
    </w:p>
    <w:p w:rsidR="006D59B3" w:rsidRPr="00A50A77" w:rsidRDefault="00BA0E7A" w:rsidP="00CD4E27">
      <w:pPr>
        <w:pStyle w:val="BasicParagraph"/>
        <w:rPr>
          <w:rFonts w:ascii="Arial" w:hAnsi="Arial" w:cs="Frutiger-Roman"/>
          <w:sz w:val="19"/>
          <w:szCs w:val="18"/>
        </w:rPr>
      </w:pPr>
      <w:proofErr w:type="spellStart"/>
      <w:r w:rsidRPr="00BA0E7A">
        <w:rPr>
          <w:rFonts w:ascii="Arial" w:hAnsi="Arial" w:cs="Frutiger-Bold"/>
          <w:b/>
          <w:bCs/>
          <w:sz w:val="19"/>
          <w:szCs w:val="18"/>
        </w:rPr>
        <w:t>Tipps</w:t>
      </w:r>
      <w:proofErr w:type="spellEnd"/>
      <w:r w:rsidRPr="00BA0E7A">
        <w:rPr>
          <w:rFonts w:ascii="Arial" w:hAnsi="Arial" w:cs="Frutiger-Bold"/>
          <w:b/>
          <w:bCs/>
          <w:sz w:val="19"/>
          <w:szCs w:val="18"/>
        </w:rPr>
        <w:t xml:space="preserve"> for </w:t>
      </w:r>
      <w:proofErr w:type="spellStart"/>
      <w:r w:rsidRPr="00BA0E7A">
        <w:rPr>
          <w:rFonts w:ascii="Arial" w:hAnsi="Arial" w:cs="Frutiger-Bold"/>
          <w:b/>
          <w:bCs/>
          <w:sz w:val="19"/>
          <w:szCs w:val="18"/>
        </w:rPr>
        <w:t>self packing</w:t>
      </w:r>
      <w:proofErr w:type="spellEnd"/>
      <w:r w:rsidRPr="00BA0E7A">
        <w:rPr>
          <w:rFonts w:ascii="Arial" w:hAnsi="Arial" w:cs="Frutiger-Bold"/>
          <w:b/>
          <w:bCs/>
          <w:sz w:val="19"/>
          <w:szCs w:val="18"/>
        </w:rPr>
        <w:t xml:space="preserve"> / </w:t>
      </w:r>
      <w:proofErr w:type="spellStart"/>
      <w:r w:rsidRPr="00BA0E7A">
        <w:rPr>
          <w:rFonts w:ascii="Arial" w:hAnsi="Arial" w:cs="Frutiger-Bold"/>
          <w:b/>
          <w:bCs/>
          <w:sz w:val="19"/>
          <w:szCs w:val="18"/>
        </w:rPr>
        <w:t>self moving</w:t>
      </w:r>
      <w:proofErr w:type="spellEnd"/>
      <w:r w:rsidRPr="00BA0E7A">
        <w:rPr>
          <w:rFonts w:ascii="Arial" w:hAnsi="Arial" w:cs="Frutiger-Bold"/>
          <w:b/>
          <w:bCs/>
          <w:sz w:val="19"/>
          <w:szCs w:val="18"/>
        </w:rPr>
        <w:t xml:space="preserve"> of goods</w:t>
      </w:r>
    </w:p>
    <w:p w:rsidR="00BA0E7A" w:rsidRPr="00BA0E7A" w:rsidRDefault="00BA0E7A" w:rsidP="00BA0E7A">
      <w:pPr>
        <w:pStyle w:val="StandardWeb"/>
        <w:rPr>
          <w:rFonts w:ascii="Tahoma" w:hAnsi="Tahoma" w:cs="Tahoma"/>
          <w:sz w:val="18"/>
          <w:szCs w:val="18"/>
          <w:lang w:val="en-US"/>
        </w:rPr>
      </w:pPr>
      <w:r w:rsidRPr="00BA0E7A">
        <w:rPr>
          <w:rFonts w:ascii="Tahoma" w:hAnsi="Tahoma" w:cs="Tahoma"/>
          <w:sz w:val="18"/>
          <w:szCs w:val="18"/>
          <w:lang w:val="en-US"/>
        </w:rPr>
        <w:t>Good packing is essential to a successful move. Here are some do-it-yourself packing tips to prepare your belongings for the big day.</w:t>
      </w:r>
    </w:p>
    <w:p w:rsidR="00BA0E7A" w:rsidRDefault="00BA0E7A" w:rsidP="00BA0E7A">
      <w:pPr>
        <w:pStyle w:val="StandardWeb"/>
        <w:rPr>
          <w:rFonts w:ascii="Tahoma" w:hAnsi="Tahoma" w:cs="Tahoma"/>
          <w:sz w:val="18"/>
          <w:szCs w:val="18"/>
          <w:lang w:val="en-US"/>
        </w:rPr>
      </w:pPr>
      <w:r w:rsidRPr="00BA0E7A">
        <w:rPr>
          <w:rStyle w:val="Fett"/>
          <w:rFonts w:ascii="Tahoma" w:hAnsi="Tahoma" w:cs="Tahoma"/>
          <w:sz w:val="18"/>
          <w:szCs w:val="18"/>
          <w:lang w:val="en-US"/>
        </w:rPr>
        <w:t>1.</w:t>
      </w:r>
      <w:r w:rsidRPr="00BA0E7A">
        <w:rPr>
          <w:rFonts w:ascii="Tahoma" w:hAnsi="Tahoma" w:cs="Tahoma"/>
          <w:sz w:val="18"/>
          <w:szCs w:val="18"/>
          <w:lang w:val="en-US"/>
        </w:rPr>
        <w:t xml:space="preserve"> Collect a good supply of packing materials. If you are planning on using cardboard boxes, you can purchase professional moving boxes from </w:t>
      </w:r>
      <w:r>
        <w:rPr>
          <w:rFonts w:ascii="Tahoma" w:hAnsi="Tahoma" w:cs="Tahoma"/>
          <w:sz w:val="18"/>
          <w:szCs w:val="18"/>
          <w:lang w:val="en-US"/>
        </w:rPr>
        <w:t>us</w:t>
      </w:r>
      <w:r w:rsidRPr="00BA0E7A">
        <w:rPr>
          <w:rFonts w:ascii="Tahoma" w:hAnsi="Tahoma" w:cs="Tahoma"/>
          <w:sz w:val="18"/>
          <w:szCs w:val="18"/>
          <w:lang w:val="en-US"/>
        </w:rPr>
        <w:t xml:space="preserve">. </w:t>
      </w:r>
    </w:p>
    <w:p w:rsidR="00BA0E7A" w:rsidRPr="00BA0E7A" w:rsidRDefault="00BA0E7A" w:rsidP="00BA0E7A">
      <w:pPr>
        <w:pStyle w:val="StandardWeb"/>
        <w:rPr>
          <w:rFonts w:ascii="Tahoma" w:hAnsi="Tahoma" w:cs="Tahoma"/>
          <w:sz w:val="18"/>
          <w:szCs w:val="18"/>
          <w:lang w:val="en-US"/>
        </w:rPr>
      </w:pPr>
      <w:r w:rsidRPr="00BA0E7A">
        <w:rPr>
          <w:rStyle w:val="Fett"/>
          <w:rFonts w:ascii="Tahoma" w:hAnsi="Tahoma" w:cs="Tahoma"/>
          <w:sz w:val="18"/>
          <w:szCs w:val="18"/>
          <w:lang w:val="en-US"/>
        </w:rPr>
        <w:t>2.</w:t>
      </w:r>
      <w:r w:rsidRPr="00BA0E7A">
        <w:rPr>
          <w:rFonts w:ascii="Tahoma" w:hAnsi="Tahoma" w:cs="Tahoma"/>
          <w:sz w:val="18"/>
          <w:szCs w:val="18"/>
          <w:lang w:val="en-US"/>
        </w:rPr>
        <w:t xml:space="preserve"> Your boxes should weigh less than 50 pounds</w:t>
      </w:r>
      <w:r>
        <w:rPr>
          <w:rFonts w:ascii="Tahoma" w:hAnsi="Tahoma" w:cs="Tahoma"/>
          <w:sz w:val="18"/>
          <w:szCs w:val="18"/>
          <w:lang w:val="en-US"/>
        </w:rPr>
        <w:t xml:space="preserve"> (25-30 KG max)</w:t>
      </w:r>
      <w:r w:rsidRPr="00BA0E7A">
        <w:rPr>
          <w:rFonts w:ascii="Tahoma" w:hAnsi="Tahoma" w:cs="Tahoma"/>
          <w:sz w:val="18"/>
          <w:szCs w:val="18"/>
          <w:lang w:val="en-US"/>
        </w:rPr>
        <w:t xml:space="preserve"> to make moving easier. Limit the heavy items to smaller boxes and fill your larger boxes with light items.</w:t>
      </w:r>
    </w:p>
    <w:p w:rsidR="00BA0E7A" w:rsidRPr="00BA0E7A" w:rsidRDefault="00BA0E7A" w:rsidP="00BA0E7A">
      <w:pPr>
        <w:pStyle w:val="StandardWeb"/>
        <w:rPr>
          <w:rFonts w:ascii="Tahoma" w:hAnsi="Tahoma" w:cs="Tahoma"/>
          <w:sz w:val="18"/>
          <w:szCs w:val="18"/>
          <w:lang w:val="en-US"/>
        </w:rPr>
      </w:pPr>
      <w:r w:rsidRPr="00BA0E7A">
        <w:rPr>
          <w:rStyle w:val="Fett"/>
          <w:rFonts w:ascii="Tahoma" w:hAnsi="Tahoma" w:cs="Tahoma"/>
          <w:sz w:val="18"/>
          <w:szCs w:val="18"/>
          <w:lang w:val="en-US"/>
        </w:rPr>
        <w:t>3.</w:t>
      </w:r>
      <w:r w:rsidRPr="00BA0E7A">
        <w:rPr>
          <w:rFonts w:ascii="Tahoma" w:hAnsi="Tahoma" w:cs="Tahoma"/>
          <w:sz w:val="18"/>
          <w:szCs w:val="18"/>
          <w:lang w:val="en-US"/>
        </w:rPr>
        <w:t xml:space="preserve"> Start by packing your out-of-season or non-essential items first.</w:t>
      </w:r>
    </w:p>
    <w:p w:rsidR="00BA0E7A" w:rsidRPr="00BA0E7A" w:rsidRDefault="00BA0E7A" w:rsidP="00BA0E7A">
      <w:pPr>
        <w:pStyle w:val="StandardWeb"/>
        <w:rPr>
          <w:rFonts w:ascii="Tahoma" w:hAnsi="Tahoma" w:cs="Tahoma"/>
          <w:sz w:val="18"/>
          <w:szCs w:val="18"/>
          <w:lang w:val="en-US"/>
        </w:rPr>
      </w:pPr>
      <w:r w:rsidRPr="00BA0E7A">
        <w:rPr>
          <w:rStyle w:val="Fett"/>
          <w:rFonts w:ascii="Tahoma" w:hAnsi="Tahoma" w:cs="Tahoma"/>
          <w:sz w:val="18"/>
          <w:szCs w:val="18"/>
          <w:lang w:val="en-US"/>
        </w:rPr>
        <w:t>4.</w:t>
      </w:r>
      <w:r w:rsidRPr="00BA0E7A">
        <w:rPr>
          <w:rFonts w:ascii="Tahoma" w:hAnsi="Tahoma" w:cs="Tahoma"/>
          <w:sz w:val="18"/>
          <w:szCs w:val="18"/>
          <w:lang w:val="en-US"/>
        </w:rPr>
        <w:t xml:space="preserve"> Always put heavier items in the bottom of a box and lighter items on the top section to avoid crushing.</w:t>
      </w:r>
    </w:p>
    <w:p w:rsidR="00BA0E7A" w:rsidRPr="00BA0E7A" w:rsidRDefault="00BA0E7A" w:rsidP="00BA0E7A">
      <w:pPr>
        <w:pStyle w:val="StandardWeb"/>
        <w:rPr>
          <w:rFonts w:ascii="Tahoma" w:hAnsi="Tahoma" w:cs="Tahoma"/>
          <w:sz w:val="18"/>
          <w:szCs w:val="18"/>
          <w:lang w:val="en-US"/>
        </w:rPr>
      </w:pPr>
      <w:r w:rsidRPr="00BA0E7A">
        <w:rPr>
          <w:rStyle w:val="Fett"/>
          <w:rFonts w:ascii="Tahoma" w:hAnsi="Tahoma" w:cs="Tahoma"/>
          <w:sz w:val="18"/>
          <w:szCs w:val="18"/>
          <w:lang w:val="en-US"/>
        </w:rPr>
        <w:t>5.</w:t>
      </w:r>
      <w:r w:rsidRPr="00BA0E7A">
        <w:rPr>
          <w:rFonts w:ascii="Tahoma" w:hAnsi="Tahoma" w:cs="Tahoma"/>
          <w:sz w:val="18"/>
          <w:szCs w:val="18"/>
          <w:lang w:val="en-US"/>
        </w:rPr>
        <w:t xml:space="preserve"> To avoid loosely packed or unbalanced boxes, fill in gaps with packing paper, towels or clothing.</w:t>
      </w:r>
    </w:p>
    <w:p w:rsidR="00BA0E7A" w:rsidRPr="00BA0E7A" w:rsidRDefault="00BA0E7A" w:rsidP="00BA0E7A">
      <w:pPr>
        <w:pStyle w:val="StandardWeb"/>
        <w:rPr>
          <w:rFonts w:ascii="Tahoma" w:hAnsi="Tahoma" w:cs="Tahoma"/>
          <w:sz w:val="18"/>
          <w:szCs w:val="18"/>
          <w:lang w:val="en-US"/>
        </w:rPr>
      </w:pPr>
      <w:r w:rsidRPr="00BA0E7A">
        <w:rPr>
          <w:rStyle w:val="Fett"/>
          <w:rFonts w:ascii="Tahoma" w:hAnsi="Tahoma" w:cs="Tahoma"/>
          <w:sz w:val="18"/>
          <w:szCs w:val="18"/>
          <w:lang w:val="en-US"/>
        </w:rPr>
        <w:t>6.</w:t>
      </w:r>
      <w:r w:rsidRPr="00BA0E7A">
        <w:rPr>
          <w:rFonts w:ascii="Tahoma" w:hAnsi="Tahoma" w:cs="Tahoma"/>
          <w:sz w:val="18"/>
          <w:szCs w:val="18"/>
          <w:lang w:val="en-US"/>
        </w:rPr>
        <w:t xml:space="preserve"> Avoid mixing items from more than one room in the same box. Packing and unpacking will be faster and easier </w:t>
      </w:r>
      <w:proofErr w:type="gramStart"/>
      <w:r w:rsidRPr="00BA0E7A">
        <w:rPr>
          <w:rFonts w:ascii="Tahoma" w:hAnsi="Tahoma" w:cs="Tahoma"/>
          <w:sz w:val="18"/>
          <w:szCs w:val="18"/>
          <w:lang w:val="en-US"/>
        </w:rPr>
        <w:t>with</w:t>
      </w:r>
      <w:proofErr w:type="gramEnd"/>
      <w:r w:rsidRPr="00BA0E7A">
        <w:rPr>
          <w:rFonts w:ascii="Tahoma" w:hAnsi="Tahoma" w:cs="Tahoma"/>
          <w:sz w:val="18"/>
          <w:szCs w:val="18"/>
          <w:lang w:val="en-US"/>
        </w:rPr>
        <w:t xml:space="preserve"> this one room at a time packing method.</w:t>
      </w:r>
    </w:p>
    <w:p w:rsidR="00BA0E7A" w:rsidRPr="00BA0E7A" w:rsidRDefault="00BA0E7A" w:rsidP="00BA0E7A">
      <w:pPr>
        <w:pStyle w:val="StandardWeb"/>
        <w:rPr>
          <w:rFonts w:ascii="Tahoma" w:hAnsi="Tahoma" w:cs="Tahoma"/>
          <w:sz w:val="18"/>
          <w:szCs w:val="18"/>
          <w:lang w:val="en-US"/>
        </w:rPr>
      </w:pPr>
      <w:r w:rsidRPr="00BA0E7A">
        <w:rPr>
          <w:rStyle w:val="Fett"/>
          <w:rFonts w:ascii="Tahoma" w:hAnsi="Tahoma" w:cs="Tahoma"/>
          <w:sz w:val="18"/>
          <w:szCs w:val="18"/>
          <w:lang w:val="en-US"/>
        </w:rPr>
        <w:t>7.</w:t>
      </w:r>
      <w:r w:rsidRPr="00BA0E7A">
        <w:rPr>
          <w:rFonts w:ascii="Tahoma" w:hAnsi="Tahoma" w:cs="Tahoma"/>
          <w:sz w:val="18"/>
          <w:szCs w:val="18"/>
          <w:lang w:val="en-US"/>
        </w:rPr>
        <w:t xml:space="preserve"> Labeling or marking boxes with contents will make your life a lot easier when you move into your new home. Make sure each box is marked with the room and a detailed list of the contents. This way, when the boxes are coming off the truck</w:t>
      </w:r>
      <w:r>
        <w:rPr>
          <w:rFonts w:ascii="Tahoma" w:hAnsi="Tahoma" w:cs="Tahoma"/>
          <w:sz w:val="18"/>
          <w:szCs w:val="18"/>
          <w:lang w:val="en-US"/>
        </w:rPr>
        <w:t>/van</w:t>
      </w:r>
      <w:r w:rsidRPr="00BA0E7A">
        <w:rPr>
          <w:rFonts w:ascii="Tahoma" w:hAnsi="Tahoma" w:cs="Tahoma"/>
          <w:sz w:val="18"/>
          <w:szCs w:val="18"/>
          <w:lang w:val="en-US"/>
        </w:rPr>
        <w:t xml:space="preserve"> they can be directed to the correct room in the new home.</w:t>
      </w:r>
    </w:p>
    <w:p w:rsidR="00ED16AF" w:rsidRPr="00BA0E7A" w:rsidRDefault="00BA0E7A" w:rsidP="00BA0E7A">
      <w:pPr>
        <w:pStyle w:val="StandardWeb"/>
        <w:rPr>
          <w:rFonts w:ascii="Tahoma" w:hAnsi="Tahoma" w:cs="Tahoma"/>
          <w:sz w:val="18"/>
          <w:szCs w:val="18"/>
          <w:lang w:val="en-US"/>
        </w:rPr>
      </w:pPr>
      <w:r w:rsidRPr="00BA0E7A">
        <w:rPr>
          <w:rStyle w:val="Fett"/>
          <w:rFonts w:ascii="Tahoma" w:hAnsi="Tahoma" w:cs="Tahoma"/>
          <w:sz w:val="18"/>
          <w:szCs w:val="18"/>
          <w:lang w:val="en-US"/>
        </w:rPr>
        <w:t>8.</w:t>
      </w:r>
      <w:r w:rsidRPr="00BA0E7A">
        <w:rPr>
          <w:rFonts w:ascii="Tahoma" w:hAnsi="Tahoma" w:cs="Tahoma"/>
          <w:sz w:val="18"/>
          <w:szCs w:val="18"/>
          <w:lang w:val="en-US"/>
        </w:rPr>
        <w:t xml:space="preserve"> Remember there are some household goods that cannot be transported on a moving van. Generally these fall into the category of dangerous or hazardous goods. Separate and arrange to discard these items before moving day.</w:t>
      </w:r>
      <w:r w:rsidR="00ED16AF">
        <w:rPr>
          <w:rFonts w:ascii="Tahoma" w:hAnsi="Tahoma" w:cs="Tahoma"/>
          <w:sz w:val="18"/>
          <w:szCs w:val="18"/>
          <w:lang w:val="en-US"/>
        </w:rPr>
        <w:br/>
        <w:t xml:space="preserve">Please be informed, that in Switzerland the weight limit of </w:t>
      </w:r>
      <w:proofErr w:type="spellStart"/>
      <w:r w:rsidR="00ED16AF">
        <w:rPr>
          <w:rFonts w:ascii="Tahoma" w:hAnsi="Tahoma" w:cs="Tahoma"/>
          <w:sz w:val="18"/>
          <w:szCs w:val="18"/>
          <w:lang w:val="en-US"/>
        </w:rPr>
        <w:t>self driving</w:t>
      </w:r>
      <w:proofErr w:type="spellEnd"/>
      <w:r w:rsidR="00ED16AF">
        <w:rPr>
          <w:rFonts w:ascii="Tahoma" w:hAnsi="Tahoma" w:cs="Tahoma"/>
          <w:sz w:val="18"/>
          <w:szCs w:val="18"/>
          <w:lang w:val="en-US"/>
        </w:rPr>
        <w:t xml:space="preserve"> vans is 3</w:t>
      </w:r>
      <w:proofErr w:type="gramStart"/>
      <w:r w:rsidR="00ED16AF">
        <w:rPr>
          <w:rFonts w:ascii="Tahoma" w:hAnsi="Tahoma" w:cs="Tahoma"/>
          <w:sz w:val="18"/>
          <w:szCs w:val="18"/>
          <w:lang w:val="en-US"/>
        </w:rPr>
        <w:t>,5</w:t>
      </w:r>
      <w:proofErr w:type="gramEnd"/>
      <w:r w:rsidR="00ED16AF">
        <w:rPr>
          <w:rFonts w:ascii="Tahoma" w:hAnsi="Tahoma" w:cs="Tahoma"/>
          <w:sz w:val="18"/>
          <w:szCs w:val="18"/>
          <w:lang w:val="en-US"/>
        </w:rPr>
        <w:t xml:space="preserve"> tons (total incl. driver etc.) </w:t>
      </w:r>
      <w:r w:rsidR="00ED16AF">
        <w:rPr>
          <w:rFonts w:ascii="Tahoma" w:hAnsi="Tahoma" w:cs="Tahoma"/>
          <w:sz w:val="18"/>
          <w:szCs w:val="18"/>
          <w:lang w:val="en-US"/>
        </w:rPr>
        <w:br/>
        <w:t xml:space="preserve">If you exceed this, high penalty can be – in the worst case you can also </w:t>
      </w:r>
      <w:proofErr w:type="spellStart"/>
      <w:r w:rsidR="00ED16AF">
        <w:rPr>
          <w:rFonts w:ascii="Tahoma" w:hAnsi="Tahoma" w:cs="Tahoma"/>
          <w:sz w:val="18"/>
          <w:szCs w:val="18"/>
          <w:lang w:val="en-US"/>
        </w:rPr>
        <w:t>loose</w:t>
      </w:r>
      <w:proofErr w:type="spellEnd"/>
      <w:r w:rsidR="00ED16AF">
        <w:rPr>
          <w:rFonts w:ascii="Tahoma" w:hAnsi="Tahoma" w:cs="Tahoma"/>
          <w:sz w:val="18"/>
          <w:szCs w:val="18"/>
          <w:lang w:val="en-US"/>
        </w:rPr>
        <w:t xml:space="preserve"> </w:t>
      </w:r>
      <w:proofErr w:type="spellStart"/>
      <w:r w:rsidR="00ED16AF">
        <w:rPr>
          <w:rFonts w:ascii="Tahoma" w:hAnsi="Tahoma" w:cs="Tahoma"/>
          <w:sz w:val="18"/>
          <w:szCs w:val="18"/>
          <w:lang w:val="en-US"/>
        </w:rPr>
        <w:t>your</w:t>
      </w:r>
      <w:proofErr w:type="spellEnd"/>
      <w:r w:rsidR="00ED16AF">
        <w:rPr>
          <w:rFonts w:ascii="Tahoma" w:hAnsi="Tahoma" w:cs="Tahoma"/>
          <w:sz w:val="18"/>
          <w:szCs w:val="18"/>
          <w:lang w:val="en-US"/>
        </w:rPr>
        <w:t xml:space="preserve"> driving permit. Pls. check with your van rental office </w:t>
      </w:r>
    </w:p>
    <w:p w:rsidR="00BA0E7A" w:rsidRPr="00BA0E7A" w:rsidRDefault="00BA0E7A" w:rsidP="00BA0E7A">
      <w:pPr>
        <w:pStyle w:val="StandardWeb"/>
        <w:rPr>
          <w:rFonts w:ascii="Tahoma" w:hAnsi="Tahoma" w:cs="Tahoma"/>
          <w:sz w:val="18"/>
          <w:szCs w:val="18"/>
          <w:lang w:val="en-US"/>
        </w:rPr>
      </w:pPr>
      <w:r w:rsidRPr="00BA0E7A">
        <w:rPr>
          <w:rStyle w:val="Fett"/>
          <w:rFonts w:ascii="Tahoma" w:hAnsi="Tahoma" w:cs="Tahoma"/>
          <w:sz w:val="18"/>
          <w:szCs w:val="18"/>
          <w:lang w:val="en-US"/>
        </w:rPr>
        <w:t>9.</w:t>
      </w:r>
      <w:r w:rsidRPr="00BA0E7A">
        <w:rPr>
          <w:rFonts w:ascii="Tahoma" w:hAnsi="Tahoma" w:cs="Tahoma"/>
          <w:sz w:val="18"/>
          <w:szCs w:val="18"/>
          <w:lang w:val="en-US"/>
        </w:rPr>
        <w:t xml:space="preserve"> Tape your boxes generously. Use several pieces of tape to shut the seams, then wrap the boxes all the way around with tape at all stress points.</w:t>
      </w:r>
    </w:p>
    <w:p w:rsidR="00BA0E7A" w:rsidRPr="00BA0E7A" w:rsidRDefault="00BA0E7A" w:rsidP="00BA0E7A">
      <w:pPr>
        <w:pStyle w:val="StandardWeb"/>
        <w:rPr>
          <w:rFonts w:ascii="Tahoma" w:hAnsi="Tahoma" w:cs="Tahoma"/>
          <w:sz w:val="18"/>
          <w:szCs w:val="18"/>
          <w:lang w:val="en-US"/>
        </w:rPr>
      </w:pPr>
      <w:r w:rsidRPr="00BA0E7A">
        <w:rPr>
          <w:rStyle w:val="Fett"/>
          <w:rFonts w:ascii="Tahoma" w:hAnsi="Tahoma" w:cs="Tahoma"/>
          <w:sz w:val="18"/>
          <w:szCs w:val="18"/>
          <w:lang w:val="en-US"/>
        </w:rPr>
        <w:t>10.</w:t>
      </w:r>
      <w:r w:rsidRPr="00BA0E7A">
        <w:rPr>
          <w:rFonts w:ascii="Tahoma" w:hAnsi="Tahoma" w:cs="Tahoma"/>
          <w:sz w:val="18"/>
          <w:szCs w:val="18"/>
          <w:lang w:val="en-US"/>
        </w:rPr>
        <w:t xml:space="preserve"> Have a designated “First Night Box” or suitcase with a selection of supplies that will come in handy. There are certain things you’re going to need on-hand as soon as you arrive at your new place, pack this ahead of time and keep it with you. Make sure you include extra clothing, any treasures, snacks, and toys. Your essentials box will have all the things you’ll be scrambling for upon arrival. These items typically include</w:t>
      </w:r>
      <w:proofErr w:type="gramStart"/>
      <w:r w:rsidRPr="00BA0E7A">
        <w:rPr>
          <w:rFonts w:ascii="Tahoma" w:hAnsi="Tahoma" w:cs="Tahoma"/>
          <w:sz w:val="18"/>
          <w:szCs w:val="18"/>
          <w:lang w:val="en-US"/>
        </w:rPr>
        <w:t>:</w:t>
      </w:r>
      <w:proofErr w:type="gramEnd"/>
      <w:r w:rsidRPr="00BA0E7A">
        <w:rPr>
          <w:rFonts w:ascii="Tahoma" w:hAnsi="Tahoma" w:cs="Tahoma"/>
          <w:sz w:val="18"/>
          <w:szCs w:val="18"/>
          <w:lang w:val="en-US"/>
        </w:rPr>
        <w:br/>
        <w:t>• Tape, scissors, can opener and knife</w:t>
      </w:r>
      <w:r w:rsidRPr="00BA0E7A">
        <w:rPr>
          <w:rFonts w:ascii="Tahoma" w:hAnsi="Tahoma" w:cs="Tahoma"/>
          <w:sz w:val="18"/>
          <w:szCs w:val="18"/>
          <w:lang w:val="en-US"/>
        </w:rPr>
        <w:br/>
        <w:t>• Kitchenware, cups and utensils</w:t>
      </w:r>
      <w:r w:rsidRPr="00BA0E7A">
        <w:rPr>
          <w:rFonts w:ascii="Tahoma" w:hAnsi="Tahoma" w:cs="Tahoma"/>
          <w:sz w:val="18"/>
          <w:szCs w:val="18"/>
          <w:lang w:val="en-US"/>
        </w:rPr>
        <w:br/>
        <w:t>• Towels, garbage bags, and soap</w:t>
      </w:r>
      <w:r w:rsidRPr="00BA0E7A">
        <w:rPr>
          <w:rFonts w:ascii="Tahoma" w:hAnsi="Tahoma" w:cs="Tahoma"/>
          <w:sz w:val="18"/>
          <w:szCs w:val="18"/>
          <w:lang w:val="en-US"/>
        </w:rPr>
        <w:br/>
        <w:t>• Instant coffee and other beverages</w:t>
      </w:r>
      <w:r w:rsidRPr="00BA0E7A">
        <w:rPr>
          <w:rFonts w:ascii="Tahoma" w:hAnsi="Tahoma" w:cs="Tahoma"/>
          <w:sz w:val="18"/>
          <w:szCs w:val="18"/>
          <w:lang w:val="en-US"/>
        </w:rPr>
        <w:br/>
        <w:t>• Toiletries</w:t>
      </w:r>
      <w:r w:rsidRPr="00BA0E7A">
        <w:rPr>
          <w:rFonts w:ascii="Tahoma" w:hAnsi="Tahoma" w:cs="Tahoma"/>
          <w:sz w:val="18"/>
          <w:szCs w:val="18"/>
          <w:lang w:val="en-US"/>
        </w:rPr>
        <w:br/>
        <w:t>• Medications</w:t>
      </w:r>
      <w:r w:rsidRPr="00BA0E7A">
        <w:rPr>
          <w:rFonts w:ascii="Tahoma" w:hAnsi="Tahoma" w:cs="Tahoma"/>
          <w:sz w:val="18"/>
          <w:szCs w:val="18"/>
          <w:lang w:val="en-US"/>
        </w:rPr>
        <w:br/>
        <w:t>• Flashlight and tools</w:t>
      </w:r>
      <w:r w:rsidRPr="00BA0E7A">
        <w:rPr>
          <w:rFonts w:ascii="Tahoma" w:hAnsi="Tahoma" w:cs="Tahoma"/>
          <w:sz w:val="18"/>
          <w:szCs w:val="18"/>
          <w:lang w:val="en-US"/>
        </w:rPr>
        <w:br/>
        <w:t>• Paper and pen</w:t>
      </w:r>
      <w:r w:rsidRPr="00BA0E7A">
        <w:rPr>
          <w:rFonts w:ascii="Tahoma" w:hAnsi="Tahoma" w:cs="Tahoma"/>
          <w:sz w:val="18"/>
          <w:szCs w:val="18"/>
          <w:lang w:val="en-US"/>
        </w:rPr>
        <w:br/>
        <w:t>• Batteries</w:t>
      </w:r>
    </w:p>
    <w:p w:rsidR="006D59B3" w:rsidRPr="00ED16AF" w:rsidRDefault="00BA0E7A" w:rsidP="00ED16AF">
      <w:pPr>
        <w:pStyle w:val="StandardWeb"/>
        <w:rPr>
          <w:rFonts w:ascii="Tahoma" w:hAnsi="Tahoma" w:cs="Tahoma"/>
          <w:sz w:val="18"/>
          <w:szCs w:val="18"/>
          <w:lang w:val="en-US"/>
        </w:rPr>
      </w:pPr>
      <w:r>
        <w:rPr>
          <w:rFonts w:ascii="Tahoma" w:hAnsi="Tahoma" w:cs="Tahoma"/>
          <w:sz w:val="18"/>
          <w:szCs w:val="18"/>
          <w:lang w:val="en-US"/>
        </w:rPr>
        <w:t xml:space="preserve">If you move out of the country may be apply special regulations, of self-packing (PBO). Pls. ask us in advance to avoid troubles. </w:t>
      </w:r>
      <w:bookmarkStart w:id="0" w:name="_GoBack"/>
      <w:bookmarkEnd w:id="0"/>
    </w:p>
    <w:sectPr w:rsidR="006D59B3" w:rsidRPr="00ED16AF" w:rsidSect="00CD4E27">
      <w:headerReference w:type="default" r:id="rId6"/>
      <w:headerReference w:type="first" r:id="rId7"/>
      <w:footerReference w:type="first" r:id="rId8"/>
      <w:pgSz w:w="11900" w:h="16840"/>
      <w:pgMar w:top="3005" w:right="843" w:bottom="2127" w:left="1701"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40B" w:rsidRDefault="00DA740B" w:rsidP="00054F01">
      <w:r>
        <w:separator/>
      </w:r>
    </w:p>
  </w:endnote>
  <w:endnote w:type="continuationSeparator" w:id="0">
    <w:p w:rsidR="00DA740B" w:rsidRDefault="00DA740B" w:rsidP="00054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utiger-Roman">
    <w:altName w:val="R Frutiger Roman"/>
    <w:panose1 w:val="00000000000000000000"/>
    <w:charset w:val="4D"/>
    <w:family w:val="auto"/>
    <w:notTrueType/>
    <w:pitch w:val="default"/>
    <w:sig w:usb0="00000003" w:usb1="00000000" w:usb2="00000000" w:usb3="00000000" w:csb0="00000001" w:csb1="00000000"/>
  </w:font>
  <w:font w:name="Frutiger-Bold">
    <w:altName w:val="B Frutiger Bol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9B3" w:rsidRDefault="00BA0E7A">
    <w:pPr>
      <w:pStyle w:val="Fuzeile"/>
    </w:pPr>
    <w:r>
      <w:rPr>
        <w:noProof/>
        <w:lang w:val="de-CH" w:eastAsia="de-CH"/>
      </w:rPr>
      <w:drawing>
        <wp:anchor distT="0" distB="0" distL="114300" distR="114300" simplePos="0" relativeHeight="251664384" behindDoc="1" locked="0" layoutInCell="1" allowOverlap="1">
          <wp:simplePos x="0" y="0"/>
          <wp:positionH relativeFrom="page">
            <wp:align>center</wp:align>
          </wp:positionH>
          <wp:positionV relativeFrom="page">
            <wp:align>bottom</wp:align>
          </wp:positionV>
          <wp:extent cx="7559040" cy="889000"/>
          <wp:effectExtent l="0" t="0" r="3810" b="6350"/>
          <wp:wrapNone/>
          <wp:docPr id="3" name="Bild 3" descr="ATP_Brief_foot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P_Brief_footer_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8890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40B" w:rsidRDefault="00DA740B" w:rsidP="00054F01">
      <w:r>
        <w:separator/>
      </w:r>
    </w:p>
  </w:footnote>
  <w:footnote w:type="continuationSeparator" w:id="0">
    <w:p w:rsidR="00DA740B" w:rsidRDefault="00DA740B" w:rsidP="00054F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9B3" w:rsidRDefault="00BA0E7A">
    <w:pPr>
      <w:pStyle w:val="Kopfzeile"/>
    </w:pPr>
    <w:r>
      <w:rPr>
        <w:noProof/>
        <w:lang w:val="de-CH" w:eastAsia="de-CH"/>
      </w:rPr>
      <w:drawing>
        <wp:anchor distT="0" distB="0" distL="114300" distR="114300" simplePos="0" relativeHeight="251660288" behindDoc="1" locked="0" layoutInCell="1" allowOverlap="1">
          <wp:simplePos x="0" y="0"/>
          <wp:positionH relativeFrom="page">
            <wp:align>right</wp:align>
          </wp:positionH>
          <wp:positionV relativeFrom="page">
            <wp:align>top</wp:align>
          </wp:positionV>
          <wp:extent cx="3700780" cy="1352550"/>
          <wp:effectExtent l="0" t="0" r="0" b="0"/>
          <wp:wrapNone/>
          <wp:docPr id="1" name="Bild 1" descr="ATP_Brief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P_Brief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0780" cy="13525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9B3" w:rsidRDefault="00BA0E7A">
    <w:pPr>
      <w:pStyle w:val="Kopfzeile"/>
    </w:pPr>
    <w:r>
      <w:rPr>
        <w:noProof/>
        <w:lang w:val="de-CH" w:eastAsia="de-CH"/>
      </w:rPr>
      <w:drawing>
        <wp:anchor distT="0" distB="0" distL="114300" distR="114300" simplePos="0" relativeHeight="251662336" behindDoc="1" locked="0" layoutInCell="1" allowOverlap="1">
          <wp:simplePos x="0" y="0"/>
          <wp:positionH relativeFrom="page">
            <wp:align>right</wp:align>
          </wp:positionH>
          <wp:positionV relativeFrom="page">
            <wp:align>top</wp:align>
          </wp:positionV>
          <wp:extent cx="3700780" cy="1352550"/>
          <wp:effectExtent l="0" t="0" r="0" b="0"/>
          <wp:wrapNone/>
          <wp:docPr id="2" name="Bild 2" descr="ATP_Brief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P_Brief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0780" cy="135255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275"/>
    <w:rsid w:val="00054F01"/>
    <w:rsid w:val="00083006"/>
    <w:rsid w:val="000A4892"/>
    <w:rsid w:val="00100275"/>
    <w:rsid w:val="0018678C"/>
    <w:rsid w:val="00520057"/>
    <w:rsid w:val="005B61C2"/>
    <w:rsid w:val="006D59B3"/>
    <w:rsid w:val="00960050"/>
    <w:rsid w:val="009A2594"/>
    <w:rsid w:val="009D6F34"/>
    <w:rsid w:val="00A50A77"/>
    <w:rsid w:val="00A6730F"/>
    <w:rsid w:val="00AD7C67"/>
    <w:rsid w:val="00BA0E7A"/>
    <w:rsid w:val="00CD4E27"/>
    <w:rsid w:val="00DA740B"/>
    <w:rsid w:val="00E21A36"/>
    <w:rsid w:val="00E249D3"/>
    <w:rsid w:val="00EC4086"/>
    <w:rsid w:val="00ED16A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2558FBD-46BB-42DA-B793-296D0EA8E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sz w:val="22"/>
        <w:szCs w:val="22"/>
        <w:lang w:val="de-CH" w:eastAsia="de-CH"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100275"/>
    <w:pPr>
      <w:tabs>
        <w:tab w:val="center" w:pos="4320"/>
        <w:tab w:val="right" w:pos="8640"/>
      </w:tabs>
    </w:pPr>
  </w:style>
  <w:style w:type="character" w:customStyle="1" w:styleId="KopfzeileZchn">
    <w:name w:val="Kopfzeile Zchn"/>
    <w:basedOn w:val="Absatz-Standardschriftart"/>
    <w:link w:val="Kopfzeile"/>
    <w:uiPriority w:val="99"/>
    <w:semiHidden/>
    <w:locked/>
    <w:rsid w:val="00100275"/>
    <w:rPr>
      <w:rFonts w:cs="Times New Roman"/>
    </w:rPr>
  </w:style>
  <w:style w:type="paragraph" w:styleId="Fuzeile">
    <w:name w:val="footer"/>
    <w:basedOn w:val="Standard"/>
    <w:link w:val="FuzeileZchn"/>
    <w:uiPriority w:val="99"/>
    <w:semiHidden/>
    <w:rsid w:val="00100275"/>
    <w:pPr>
      <w:tabs>
        <w:tab w:val="center" w:pos="4320"/>
        <w:tab w:val="right" w:pos="8640"/>
      </w:tabs>
    </w:pPr>
  </w:style>
  <w:style w:type="character" w:customStyle="1" w:styleId="FuzeileZchn">
    <w:name w:val="Fußzeile Zchn"/>
    <w:basedOn w:val="Absatz-Standardschriftart"/>
    <w:link w:val="Fuzeile"/>
    <w:uiPriority w:val="99"/>
    <w:semiHidden/>
    <w:locked/>
    <w:rsid w:val="00100275"/>
    <w:rPr>
      <w:rFonts w:cs="Times New Roman"/>
    </w:rPr>
  </w:style>
  <w:style w:type="paragraph" w:customStyle="1" w:styleId="BasicParagraph">
    <w:name w:val="[Basic Paragraph]"/>
    <w:basedOn w:val="Standard"/>
    <w:uiPriority w:val="99"/>
    <w:rsid w:val="00CD4E2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StandardWeb">
    <w:name w:val="Normal (Web)"/>
    <w:basedOn w:val="Standard"/>
    <w:uiPriority w:val="99"/>
    <w:unhideWhenUsed/>
    <w:rsid w:val="00BA0E7A"/>
    <w:pPr>
      <w:spacing w:before="100" w:beforeAutospacing="1" w:after="100" w:afterAutospacing="1"/>
    </w:pPr>
    <w:rPr>
      <w:rFonts w:ascii="Times New Roman" w:eastAsia="Calibri" w:hAnsi="Times New Roman"/>
      <w:lang w:val="de-CH" w:eastAsia="de-CH"/>
    </w:rPr>
  </w:style>
  <w:style w:type="character" w:styleId="Fett">
    <w:name w:val="Strong"/>
    <w:uiPriority w:val="22"/>
    <w:qFormat/>
    <w:locked/>
    <w:rsid w:val="00BA0E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14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361</Words>
  <Characters>2281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Herr</vt:lpstr>
    </vt:vector>
  </TitlesOfParts>
  <Company>uniik visual communication</Company>
  <LinksUpToDate>false</LinksUpToDate>
  <CharactersWithSpaces>2637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Herr</dc:title>
  <dc:subject/>
  <dc:creator>Beatrice</dc:creator>
  <cp:keywords/>
  <dc:description/>
  <cp:lastModifiedBy>John Appenzeller</cp:lastModifiedBy>
  <cp:revision>3</cp:revision>
  <cp:lastPrinted>2014-08-12T10:10:00Z</cp:lastPrinted>
  <dcterms:created xsi:type="dcterms:W3CDTF">2016-03-03T11:19:00Z</dcterms:created>
  <dcterms:modified xsi:type="dcterms:W3CDTF">2016-03-03T11:45:00Z</dcterms:modified>
</cp:coreProperties>
</file>